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30DB" w14:textId="7D1676FB" w:rsidR="00556E46" w:rsidRPr="00556E46" w:rsidRDefault="007041E0" w:rsidP="006D1EA4">
      <w:pPr>
        <w:jc w:val="center"/>
        <w:rPr>
          <w:b/>
          <w:bCs/>
          <w:color w:val="093254"/>
          <w:sz w:val="36"/>
          <w:szCs w:val="36"/>
        </w:rPr>
      </w:pPr>
      <w:r>
        <w:rPr>
          <w:b/>
          <w:bCs/>
          <w:color w:val="093254"/>
          <w:sz w:val="36"/>
          <w:szCs w:val="36"/>
        </w:rPr>
        <w:t xml:space="preserve">Course Title: </w:t>
      </w:r>
      <w:r w:rsidR="001A33AB">
        <w:rPr>
          <w:b/>
          <w:bCs/>
          <w:color w:val="093254"/>
          <w:sz w:val="36"/>
          <w:szCs w:val="36"/>
        </w:rPr>
        <w:t>Upstream Processing</w:t>
      </w:r>
      <w:r w:rsidR="00B833E8">
        <w:rPr>
          <w:b/>
          <w:bCs/>
          <w:color w:val="093254"/>
          <w:sz w:val="36"/>
          <w:szCs w:val="36"/>
        </w:rPr>
        <w:t xml:space="preserve"> – Mammalian Cell Culture</w:t>
      </w:r>
    </w:p>
    <w:p w14:paraId="27A0AEB3" w14:textId="77777777" w:rsidR="00556E46" w:rsidRDefault="00556E46" w:rsidP="00556E46"/>
    <w:p w14:paraId="5A5AD12F" w14:textId="16648330" w:rsidR="00556E46" w:rsidRPr="00556E46" w:rsidRDefault="007041E0" w:rsidP="00556E46">
      <w:pPr>
        <w:rPr>
          <w:b/>
          <w:bCs/>
          <w:color w:val="093254"/>
          <w:sz w:val="28"/>
          <w:szCs w:val="28"/>
        </w:rPr>
      </w:pPr>
      <w:r>
        <w:rPr>
          <w:b/>
          <w:bCs/>
          <w:color w:val="093254"/>
          <w:sz w:val="28"/>
          <w:szCs w:val="28"/>
        </w:rPr>
        <w:t>Description</w:t>
      </w:r>
    </w:p>
    <w:p w14:paraId="192D41C9" w14:textId="4E178772" w:rsidR="00CC5EE4" w:rsidRPr="001A33AB" w:rsidRDefault="007F3733" w:rsidP="00CC5EE4">
      <w:pPr>
        <w:autoSpaceDE w:val="0"/>
        <w:autoSpaceDN w:val="0"/>
        <w:adjustRightInd w:val="0"/>
        <w:rPr>
          <w:rFonts w:cstheme="minorHAnsi"/>
          <w:color w:val="444444"/>
        </w:rPr>
      </w:pPr>
      <w:r>
        <w:t xml:space="preserve">Upstream processing is the </w:t>
      </w:r>
      <w:r w:rsidR="00211E75">
        <w:t>initial phase of the bioprocess from cell line</w:t>
      </w:r>
      <w:r w:rsidR="004D464B">
        <w:t xml:space="preserve"> development and cultivation to culture expansion </w:t>
      </w:r>
      <w:r w:rsidR="0036651B">
        <w:t xml:space="preserve">of the cells through harvesting. </w:t>
      </w:r>
      <w:r w:rsidR="004267CA">
        <w:t xml:space="preserve">Mammalian cell culture is an important tool for research, clinical, and pharmaceutical applications. </w:t>
      </w:r>
      <w:r w:rsidR="00CC5EE4" w:rsidRPr="001A33AB">
        <w:rPr>
          <w:rFonts w:cstheme="minorHAnsi"/>
          <w:color w:val="444444"/>
        </w:rPr>
        <w:t xml:space="preserve">In this course, students will learn </w:t>
      </w:r>
      <w:r w:rsidR="00CC5EE4">
        <w:rPr>
          <w:rFonts w:cstheme="minorHAnsi"/>
          <w:color w:val="444444"/>
        </w:rPr>
        <w:t xml:space="preserve">techniques </w:t>
      </w:r>
      <w:r w:rsidR="008722EF">
        <w:rPr>
          <w:rFonts w:cstheme="minorHAnsi"/>
          <w:color w:val="444444"/>
        </w:rPr>
        <w:t xml:space="preserve">such as initiating, sub-culturing, trypsinization and cryopreserving a cell culture. Students will also have hands on experience performing cell counts, extracting media samples from a bioreactor and analyzing cell samples using a bio-analyzer to determine the growth rate of the cells. </w:t>
      </w:r>
    </w:p>
    <w:p w14:paraId="5CF76DEC" w14:textId="78418C7D" w:rsidR="001A33AB" w:rsidRDefault="001A33AB" w:rsidP="001A33AB"/>
    <w:p w14:paraId="4131FC74" w14:textId="4BC01375" w:rsidR="006D1EA4" w:rsidRPr="00556E46" w:rsidRDefault="006D1EA4" w:rsidP="006D1EA4">
      <w:pPr>
        <w:rPr>
          <w:b/>
          <w:bCs/>
          <w:color w:val="093254"/>
          <w:sz w:val="28"/>
          <w:szCs w:val="28"/>
        </w:rPr>
      </w:pPr>
      <w:r>
        <w:rPr>
          <w:b/>
          <w:bCs/>
          <w:color w:val="093254"/>
          <w:sz w:val="28"/>
          <w:szCs w:val="28"/>
        </w:rPr>
        <w:t>Course Logistics</w:t>
      </w:r>
    </w:p>
    <w:p w14:paraId="35AECAFA" w14:textId="42591751" w:rsidR="006D1EA4" w:rsidRDefault="006D1EA4" w:rsidP="006D1EA4">
      <w:pPr>
        <w:pStyle w:val="ListParagraph"/>
        <w:numPr>
          <w:ilvl w:val="0"/>
          <w:numId w:val="1"/>
        </w:numPr>
      </w:pPr>
      <w:r>
        <w:t>Face-to-face instruction</w:t>
      </w:r>
    </w:p>
    <w:p w14:paraId="5DCFFF45" w14:textId="6EB364C8" w:rsidR="006D1EA4" w:rsidRDefault="00FE4900" w:rsidP="006D1EA4">
      <w:pPr>
        <w:pStyle w:val="ListParagraph"/>
        <w:numPr>
          <w:ilvl w:val="0"/>
          <w:numId w:val="1"/>
        </w:numPr>
      </w:pPr>
      <w:r>
        <w:t>1</w:t>
      </w:r>
      <w:r w:rsidR="00320669">
        <w:t>6</w:t>
      </w:r>
      <w:r w:rsidR="00C25698">
        <w:t xml:space="preserve"> </w:t>
      </w:r>
      <w:r w:rsidR="006D1EA4">
        <w:t>hours</w:t>
      </w:r>
    </w:p>
    <w:p w14:paraId="70BA186C" w14:textId="34CEBF64" w:rsidR="00C25698" w:rsidRDefault="00C25698" w:rsidP="006D1EA4">
      <w:pPr>
        <w:pStyle w:val="ListParagraph"/>
        <w:numPr>
          <w:ilvl w:val="0"/>
          <w:numId w:val="1"/>
        </w:numPr>
      </w:pPr>
      <w:r>
        <w:t>Deliver</w:t>
      </w:r>
      <w:r w:rsidR="005903E6">
        <w:t>y</w:t>
      </w:r>
      <w:r>
        <w:t xml:space="preserve"> </w:t>
      </w:r>
      <w:r w:rsidR="001A33AB">
        <w:t>will be</w:t>
      </w:r>
      <w:r>
        <w:t xml:space="preserve"> over two day</w:t>
      </w:r>
      <w:r w:rsidR="001A33AB">
        <w:t>s</w:t>
      </w:r>
    </w:p>
    <w:p w14:paraId="19A91BF6" w14:textId="1D9C92D2" w:rsidR="00DE3D63" w:rsidRDefault="00DE3D63" w:rsidP="006D1EA4">
      <w:pPr>
        <w:pStyle w:val="ListParagraph"/>
        <w:numPr>
          <w:ilvl w:val="0"/>
          <w:numId w:val="1"/>
        </w:numPr>
      </w:pPr>
      <w:r>
        <w:t>6-</w:t>
      </w:r>
      <w:r w:rsidR="001A33AB">
        <w:t>12</w:t>
      </w:r>
      <w:r>
        <w:t xml:space="preserve"> participants</w:t>
      </w:r>
    </w:p>
    <w:p w14:paraId="4DE4A035" w14:textId="77777777" w:rsidR="006D1EA4" w:rsidRDefault="006D1EA4" w:rsidP="00556E46">
      <w:pPr>
        <w:rPr>
          <w:b/>
          <w:bCs/>
          <w:color w:val="093254"/>
          <w:sz w:val="28"/>
          <w:szCs w:val="28"/>
        </w:rPr>
      </w:pPr>
    </w:p>
    <w:p w14:paraId="12899274" w14:textId="159D4820" w:rsidR="00556E46" w:rsidRPr="00556E46" w:rsidRDefault="007041E0" w:rsidP="00556E46">
      <w:pPr>
        <w:rPr>
          <w:b/>
          <w:bCs/>
          <w:color w:val="093254"/>
          <w:sz w:val="28"/>
          <w:szCs w:val="28"/>
        </w:rPr>
      </w:pPr>
      <w:r>
        <w:rPr>
          <w:b/>
          <w:bCs/>
          <w:color w:val="093254"/>
          <w:sz w:val="28"/>
          <w:szCs w:val="28"/>
        </w:rPr>
        <w:t>Course Objectives</w:t>
      </w:r>
    </w:p>
    <w:p w14:paraId="7566D454" w14:textId="58EB5215" w:rsidR="001A33AB" w:rsidRPr="002655F5" w:rsidRDefault="001A33AB" w:rsidP="001A33AB">
      <w:pPr>
        <w:autoSpaceDE w:val="0"/>
        <w:autoSpaceDN w:val="0"/>
        <w:adjustRightInd w:val="0"/>
        <w:rPr>
          <w:rFonts w:cstheme="minorHAnsi"/>
          <w:color w:val="444444"/>
        </w:rPr>
      </w:pPr>
      <w:r w:rsidRPr="002655F5">
        <w:rPr>
          <w:rFonts w:cstheme="minorHAnsi"/>
          <w:color w:val="444444"/>
        </w:rPr>
        <w:t>Students will:</w:t>
      </w:r>
    </w:p>
    <w:p w14:paraId="2076D55E" w14:textId="4D5B2D8D" w:rsidR="00C04DA6" w:rsidRPr="00C04DA6" w:rsidRDefault="00C04DA6" w:rsidP="00C04DA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theme="minorHAnsi"/>
          <w:color w:val="444444"/>
        </w:rPr>
      </w:pPr>
      <w:r w:rsidRPr="00C04DA6">
        <w:rPr>
          <w:rFonts w:cstheme="minorHAnsi"/>
          <w:color w:val="444444"/>
        </w:rPr>
        <w:t>Learn about CGMP for Upstream Processing</w:t>
      </w:r>
    </w:p>
    <w:p w14:paraId="03DB97E3" w14:textId="05537D72" w:rsidR="001A33AB" w:rsidRDefault="00C04DA6" w:rsidP="00C04DA6">
      <w:pPr>
        <w:pStyle w:val="ListParagraph"/>
        <w:numPr>
          <w:ilvl w:val="0"/>
          <w:numId w:val="11"/>
        </w:numPr>
      </w:pPr>
      <w:r w:rsidRPr="00C04DA6">
        <w:t xml:space="preserve"> </w:t>
      </w:r>
      <w:r w:rsidR="001A33AB" w:rsidRPr="00C04DA6">
        <w:t>Gain an understandin</w:t>
      </w:r>
      <w:r w:rsidR="0090398E" w:rsidRPr="00C04DA6">
        <w:t>g of cell biolog</w:t>
      </w:r>
      <w:r w:rsidR="00C10EA9">
        <w:t>y</w:t>
      </w:r>
    </w:p>
    <w:p w14:paraId="77417595" w14:textId="7D8801D8" w:rsidR="00C10EA9" w:rsidRDefault="00C10EA9" w:rsidP="00C04DA6">
      <w:pPr>
        <w:pStyle w:val="ListParagraph"/>
        <w:numPr>
          <w:ilvl w:val="0"/>
          <w:numId w:val="11"/>
        </w:numPr>
      </w:pPr>
      <w:r>
        <w:t>Demonstrate proficiency with adherent cell culture initiation, trypsinization, sub culturing and cryopreservation</w:t>
      </w:r>
    </w:p>
    <w:p w14:paraId="6AE56C37" w14:textId="1CB3E228" w:rsidR="00C10EA9" w:rsidRDefault="00C10EA9" w:rsidP="00C04DA6">
      <w:pPr>
        <w:pStyle w:val="ListParagraph"/>
        <w:numPr>
          <w:ilvl w:val="0"/>
          <w:numId w:val="11"/>
        </w:numPr>
      </w:pPr>
      <w:r>
        <w:t>Develop an understanding of aseptic technique when performing cell culture</w:t>
      </w:r>
      <w:r w:rsidR="00680AC8">
        <w:t xml:space="preserve"> process</w:t>
      </w:r>
    </w:p>
    <w:p w14:paraId="2CD5D4D7" w14:textId="4C5BB067" w:rsidR="00680AC8" w:rsidRDefault="00680AC8" w:rsidP="00C04DA6">
      <w:pPr>
        <w:pStyle w:val="ListParagraph"/>
        <w:numPr>
          <w:ilvl w:val="0"/>
          <w:numId w:val="11"/>
        </w:numPr>
      </w:pPr>
      <w:r>
        <w:t>Gain a fundamental knowledge of common mammalian expression systems and the requirements for growth of suspension vs. adherent</w:t>
      </w:r>
      <w:r w:rsidR="002F0569">
        <w:t xml:space="preserve"> cell lines</w:t>
      </w:r>
    </w:p>
    <w:p w14:paraId="09E8E605" w14:textId="77777777" w:rsidR="008722EF" w:rsidRDefault="008722EF" w:rsidP="00556E46">
      <w:pPr>
        <w:rPr>
          <w:b/>
          <w:bCs/>
          <w:color w:val="093254"/>
          <w:sz w:val="28"/>
          <w:szCs w:val="28"/>
        </w:rPr>
      </w:pPr>
    </w:p>
    <w:p w14:paraId="4E637822" w14:textId="104032C8" w:rsidR="00556E46" w:rsidRDefault="007041E0" w:rsidP="00556E46">
      <w:pPr>
        <w:rPr>
          <w:b/>
          <w:bCs/>
          <w:color w:val="093254"/>
          <w:sz w:val="28"/>
          <w:szCs w:val="28"/>
        </w:rPr>
      </w:pPr>
      <w:bookmarkStart w:id="0" w:name="_Hlk131435822"/>
      <w:r>
        <w:rPr>
          <w:b/>
          <w:bCs/>
          <w:color w:val="093254"/>
          <w:sz w:val="28"/>
          <w:szCs w:val="28"/>
        </w:rPr>
        <w:t>Outline of Instruction</w:t>
      </w:r>
    </w:p>
    <w:p w14:paraId="43697864" w14:textId="30196FE5" w:rsidR="008722EF" w:rsidRPr="00556E46" w:rsidRDefault="008722EF" w:rsidP="00556E46">
      <w:pPr>
        <w:rPr>
          <w:b/>
          <w:bCs/>
          <w:color w:val="093254"/>
          <w:sz w:val="28"/>
          <w:szCs w:val="28"/>
        </w:rPr>
      </w:pPr>
      <w:r>
        <w:rPr>
          <w:b/>
          <w:bCs/>
          <w:color w:val="093254"/>
          <w:sz w:val="28"/>
          <w:szCs w:val="28"/>
        </w:rPr>
        <w:t>Day 1</w:t>
      </w:r>
    </w:p>
    <w:p w14:paraId="01727F9B" w14:textId="77777777" w:rsidR="001A33AB" w:rsidRDefault="001A33AB" w:rsidP="001A33AB">
      <w:pPr>
        <w:pStyle w:val="ListParagraph"/>
        <w:numPr>
          <w:ilvl w:val="0"/>
          <w:numId w:val="10"/>
        </w:numPr>
        <w:spacing w:after="160" w:line="256" w:lineRule="auto"/>
      </w:pPr>
      <w:r>
        <w:t>Introduction to Cell Culture</w:t>
      </w:r>
    </w:p>
    <w:p w14:paraId="20960925" w14:textId="77777777" w:rsidR="001A33AB" w:rsidRDefault="001A33AB" w:rsidP="001A33AB">
      <w:pPr>
        <w:pStyle w:val="ListParagraph"/>
        <w:numPr>
          <w:ilvl w:val="1"/>
          <w:numId w:val="10"/>
        </w:numPr>
        <w:spacing w:after="160" w:line="256" w:lineRule="auto"/>
      </w:pPr>
      <w:r>
        <w:t>Cell Biology</w:t>
      </w:r>
    </w:p>
    <w:p w14:paraId="36E98DE2" w14:textId="77777777" w:rsidR="001A33AB" w:rsidRDefault="001A33AB" w:rsidP="001A33AB">
      <w:pPr>
        <w:pStyle w:val="ListParagraph"/>
        <w:numPr>
          <w:ilvl w:val="1"/>
          <w:numId w:val="10"/>
        </w:numPr>
        <w:spacing w:after="160" w:line="256" w:lineRule="auto"/>
      </w:pPr>
      <w:r>
        <w:t>Biology of Cultured Cells</w:t>
      </w:r>
    </w:p>
    <w:p w14:paraId="38F4FA58" w14:textId="45485C55" w:rsidR="001A33AB" w:rsidRDefault="001A33AB" w:rsidP="001A33AB">
      <w:pPr>
        <w:pStyle w:val="ListParagraph"/>
        <w:numPr>
          <w:ilvl w:val="0"/>
          <w:numId w:val="10"/>
        </w:numPr>
        <w:spacing w:after="160" w:line="256" w:lineRule="auto"/>
      </w:pPr>
      <w:r>
        <w:t xml:space="preserve">Processing Considerations </w:t>
      </w:r>
    </w:p>
    <w:p w14:paraId="06149A3A" w14:textId="543DD756" w:rsidR="003A19AC" w:rsidRDefault="003A19AC" w:rsidP="001A33AB">
      <w:pPr>
        <w:pStyle w:val="ListParagraph"/>
        <w:numPr>
          <w:ilvl w:val="1"/>
          <w:numId w:val="10"/>
        </w:numPr>
        <w:spacing w:after="160" w:line="256" w:lineRule="auto"/>
      </w:pPr>
      <w:r>
        <w:t>Contamination- detection of</w:t>
      </w:r>
    </w:p>
    <w:p w14:paraId="2934DF08" w14:textId="5FCD543E" w:rsidR="001A33AB" w:rsidRDefault="001A33AB" w:rsidP="001A33AB">
      <w:pPr>
        <w:pStyle w:val="ListParagraph"/>
        <w:numPr>
          <w:ilvl w:val="1"/>
          <w:numId w:val="10"/>
        </w:numPr>
        <w:spacing w:after="160" w:line="256" w:lineRule="auto"/>
      </w:pPr>
      <w:r>
        <w:t>Aseptic Technique</w:t>
      </w:r>
      <w:r w:rsidR="003A19AC">
        <w:t xml:space="preserve"> (sterilization and handling)</w:t>
      </w:r>
    </w:p>
    <w:p w14:paraId="6C5D004F" w14:textId="3CA1F6E7" w:rsidR="001A33AB" w:rsidRDefault="003A19AC" w:rsidP="003A19AC">
      <w:pPr>
        <w:pStyle w:val="ListParagraph"/>
        <w:numPr>
          <w:ilvl w:val="0"/>
          <w:numId w:val="10"/>
        </w:numPr>
        <w:spacing w:after="160" w:line="256" w:lineRule="auto"/>
      </w:pPr>
      <w:r>
        <w:t>Flu Vaccine: The biology of the Influenza Virus</w:t>
      </w:r>
    </w:p>
    <w:p w14:paraId="12B081EF" w14:textId="77777777" w:rsidR="003A19AC" w:rsidRDefault="003A19AC" w:rsidP="001A33AB">
      <w:pPr>
        <w:pStyle w:val="ListParagraph"/>
        <w:numPr>
          <w:ilvl w:val="0"/>
          <w:numId w:val="10"/>
        </w:numPr>
        <w:spacing w:after="160" w:line="256" w:lineRule="auto"/>
      </w:pPr>
      <w:r>
        <w:t>History of Cell Culture</w:t>
      </w:r>
    </w:p>
    <w:p w14:paraId="2CB3AE64" w14:textId="77777777" w:rsidR="003A19AC" w:rsidRDefault="003A19AC" w:rsidP="003A19AC">
      <w:pPr>
        <w:pStyle w:val="ListParagraph"/>
        <w:numPr>
          <w:ilvl w:val="1"/>
          <w:numId w:val="10"/>
        </w:numPr>
        <w:spacing w:after="160" w:line="256" w:lineRule="auto"/>
      </w:pPr>
      <w:r>
        <w:t>Cell culture</w:t>
      </w:r>
    </w:p>
    <w:bookmarkEnd w:id="0"/>
    <w:p w14:paraId="1B97BFEC" w14:textId="77777777" w:rsidR="003A19AC" w:rsidRDefault="003A19AC" w:rsidP="003A19AC">
      <w:pPr>
        <w:pStyle w:val="ListParagraph"/>
        <w:numPr>
          <w:ilvl w:val="1"/>
          <w:numId w:val="10"/>
        </w:numPr>
        <w:spacing w:after="160" w:line="256" w:lineRule="auto"/>
      </w:pPr>
      <w:r>
        <w:lastRenderedPageBreak/>
        <w:t>Cell lines</w:t>
      </w:r>
    </w:p>
    <w:p w14:paraId="3377E3BB" w14:textId="77777777" w:rsidR="003A19AC" w:rsidRDefault="003A19AC" w:rsidP="003A19AC">
      <w:pPr>
        <w:pStyle w:val="ListParagraph"/>
        <w:numPr>
          <w:ilvl w:val="1"/>
          <w:numId w:val="10"/>
        </w:numPr>
        <w:spacing w:after="160" w:line="256" w:lineRule="auto"/>
      </w:pPr>
      <w:r>
        <w:t>Cell morphology</w:t>
      </w:r>
    </w:p>
    <w:p w14:paraId="54B9A11D" w14:textId="23FB11AD" w:rsidR="003A19AC" w:rsidRDefault="003A19AC" w:rsidP="003A19AC">
      <w:pPr>
        <w:pStyle w:val="ListParagraph"/>
        <w:numPr>
          <w:ilvl w:val="1"/>
          <w:numId w:val="10"/>
        </w:numPr>
        <w:spacing w:after="160" w:line="256" w:lineRule="auto"/>
      </w:pPr>
      <w:r>
        <w:t>Subculturing of cells: Adherent vs Suspension</w:t>
      </w:r>
    </w:p>
    <w:p w14:paraId="0393A105" w14:textId="2E3EE4A9" w:rsidR="003A19AC" w:rsidRDefault="003A19AC" w:rsidP="003A19AC">
      <w:pPr>
        <w:pStyle w:val="ListParagraph"/>
        <w:numPr>
          <w:ilvl w:val="1"/>
          <w:numId w:val="10"/>
        </w:numPr>
        <w:spacing w:after="160" w:line="256" w:lineRule="auto"/>
      </w:pPr>
      <w:r>
        <w:t>Cell counting: Automated vs Hemocytometer</w:t>
      </w:r>
    </w:p>
    <w:p w14:paraId="7C545819" w14:textId="51D52D08" w:rsidR="003A19AC" w:rsidRDefault="003A19AC" w:rsidP="003A19AC">
      <w:pPr>
        <w:pStyle w:val="ListParagraph"/>
        <w:numPr>
          <w:ilvl w:val="0"/>
          <w:numId w:val="10"/>
        </w:numPr>
        <w:spacing w:after="160" w:line="256" w:lineRule="auto"/>
      </w:pPr>
      <w:r>
        <w:t>Calculations Activity: C1V1=C2V2</w:t>
      </w:r>
    </w:p>
    <w:p w14:paraId="4D6815C8" w14:textId="77777777" w:rsidR="001A33AB" w:rsidRDefault="001A33AB" w:rsidP="001A33AB">
      <w:pPr>
        <w:pStyle w:val="ListParagraph"/>
        <w:numPr>
          <w:ilvl w:val="0"/>
          <w:numId w:val="10"/>
        </w:numPr>
        <w:spacing w:after="160" w:line="256" w:lineRule="auto"/>
      </w:pPr>
      <w:r>
        <w:t>Labs</w:t>
      </w:r>
    </w:p>
    <w:p w14:paraId="601CCB17" w14:textId="19119784" w:rsidR="008D10F8" w:rsidRDefault="008722EF" w:rsidP="001A33AB">
      <w:pPr>
        <w:pStyle w:val="ListParagraph"/>
        <w:numPr>
          <w:ilvl w:val="1"/>
          <w:numId w:val="10"/>
        </w:numPr>
        <w:spacing w:after="160" w:line="256" w:lineRule="auto"/>
      </w:pPr>
      <w:r>
        <w:t>Aseptic Technique – cell environment</w:t>
      </w:r>
    </w:p>
    <w:p w14:paraId="2035C83D" w14:textId="2E7FE38D" w:rsidR="001A33AB" w:rsidRDefault="008722EF" w:rsidP="001A33AB">
      <w:pPr>
        <w:pStyle w:val="ListParagraph"/>
        <w:numPr>
          <w:ilvl w:val="1"/>
          <w:numId w:val="10"/>
        </w:numPr>
        <w:spacing w:after="160" w:line="256" w:lineRule="auto"/>
      </w:pPr>
      <w:r>
        <w:t>Culture Initiation</w:t>
      </w:r>
    </w:p>
    <w:p w14:paraId="46E9B830" w14:textId="775E761B" w:rsidR="008722EF" w:rsidRDefault="008722EF" w:rsidP="001A33AB">
      <w:pPr>
        <w:pStyle w:val="ListParagraph"/>
        <w:numPr>
          <w:ilvl w:val="1"/>
          <w:numId w:val="10"/>
        </w:numPr>
        <w:spacing w:after="160" w:line="256" w:lineRule="auto"/>
      </w:pPr>
      <w:r>
        <w:t>CHO-K1 Adherent cells trypsinization and subculture</w:t>
      </w:r>
    </w:p>
    <w:p w14:paraId="3C16EFCD" w14:textId="77777777" w:rsidR="003A19AC" w:rsidRDefault="003A19AC" w:rsidP="003A19AC">
      <w:pPr>
        <w:rPr>
          <w:b/>
          <w:bCs/>
          <w:color w:val="093254"/>
          <w:sz w:val="28"/>
          <w:szCs w:val="28"/>
        </w:rPr>
      </w:pPr>
      <w:r>
        <w:rPr>
          <w:b/>
          <w:bCs/>
          <w:color w:val="093254"/>
          <w:sz w:val="28"/>
          <w:szCs w:val="28"/>
        </w:rPr>
        <w:t>Outline of Instruction</w:t>
      </w:r>
    </w:p>
    <w:p w14:paraId="56FA4DB5" w14:textId="48D6EE50" w:rsidR="003A19AC" w:rsidRPr="00556E46" w:rsidRDefault="003A19AC" w:rsidP="003A19AC">
      <w:pPr>
        <w:rPr>
          <w:b/>
          <w:bCs/>
          <w:color w:val="093254"/>
          <w:sz w:val="28"/>
          <w:szCs w:val="28"/>
        </w:rPr>
      </w:pPr>
      <w:r>
        <w:rPr>
          <w:b/>
          <w:bCs/>
          <w:color w:val="093254"/>
          <w:sz w:val="28"/>
          <w:szCs w:val="28"/>
        </w:rPr>
        <w:t>Day 2</w:t>
      </w:r>
    </w:p>
    <w:p w14:paraId="5B840878" w14:textId="5B385806" w:rsidR="003A19AC" w:rsidRDefault="003A19AC" w:rsidP="003A19AC">
      <w:pPr>
        <w:pStyle w:val="ListParagraph"/>
        <w:numPr>
          <w:ilvl w:val="0"/>
          <w:numId w:val="13"/>
        </w:numPr>
        <w:spacing w:after="160" w:line="256" w:lineRule="auto"/>
      </w:pPr>
      <w:r>
        <w:t>Methods of genetic transfer</w:t>
      </w:r>
    </w:p>
    <w:p w14:paraId="7345DD20" w14:textId="37373C02" w:rsidR="003A19AC" w:rsidRDefault="003A19AC" w:rsidP="003A19AC">
      <w:pPr>
        <w:pStyle w:val="ListParagraph"/>
        <w:numPr>
          <w:ilvl w:val="1"/>
          <w:numId w:val="13"/>
        </w:numPr>
        <w:spacing w:after="160" w:line="256" w:lineRule="auto"/>
      </w:pPr>
      <w:r>
        <w:t>Transformation</w:t>
      </w:r>
    </w:p>
    <w:p w14:paraId="494E49CE" w14:textId="28E3D18D" w:rsidR="003A19AC" w:rsidRDefault="003A19AC" w:rsidP="003A19AC">
      <w:pPr>
        <w:pStyle w:val="ListParagraph"/>
        <w:numPr>
          <w:ilvl w:val="1"/>
          <w:numId w:val="13"/>
        </w:numPr>
        <w:spacing w:after="160" w:line="256" w:lineRule="auto"/>
      </w:pPr>
      <w:r>
        <w:t>Transfection</w:t>
      </w:r>
    </w:p>
    <w:p w14:paraId="5A41064A" w14:textId="76C401D9" w:rsidR="003A19AC" w:rsidRDefault="003A19AC" w:rsidP="003A19AC">
      <w:pPr>
        <w:pStyle w:val="ListParagraph"/>
        <w:numPr>
          <w:ilvl w:val="1"/>
          <w:numId w:val="13"/>
        </w:numPr>
        <w:spacing w:after="160" w:line="256" w:lineRule="auto"/>
      </w:pPr>
      <w:r>
        <w:t>Transduction</w:t>
      </w:r>
    </w:p>
    <w:p w14:paraId="7AE5E64B" w14:textId="4C7ACEA8" w:rsidR="003A19AC" w:rsidRDefault="00675449" w:rsidP="00675449">
      <w:pPr>
        <w:pStyle w:val="ListParagraph"/>
        <w:numPr>
          <w:ilvl w:val="0"/>
          <w:numId w:val="13"/>
        </w:numPr>
        <w:spacing w:after="160" w:line="256" w:lineRule="auto"/>
      </w:pPr>
      <w:r>
        <w:t>Growth media composition and conditions</w:t>
      </w:r>
      <w:r w:rsidR="003A19AC">
        <w:t xml:space="preserve"> </w:t>
      </w:r>
    </w:p>
    <w:p w14:paraId="60C0B664" w14:textId="06420B54" w:rsidR="003A19AC" w:rsidRDefault="00675449" w:rsidP="003A19AC">
      <w:pPr>
        <w:pStyle w:val="ListParagraph"/>
        <w:numPr>
          <w:ilvl w:val="0"/>
          <w:numId w:val="13"/>
        </w:numPr>
        <w:spacing w:after="160" w:line="256" w:lineRule="auto"/>
      </w:pPr>
      <w:r>
        <w:t>Cell culture bioreactors</w:t>
      </w:r>
    </w:p>
    <w:p w14:paraId="151B0AFC" w14:textId="1247A1E4" w:rsidR="00675449" w:rsidRDefault="00675449" w:rsidP="00675449">
      <w:pPr>
        <w:pStyle w:val="ListParagraph"/>
        <w:numPr>
          <w:ilvl w:val="1"/>
          <w:numId w:val="13"/>
        </w:numPr>
        <w:spacing w:after="160" w:line="256" w:lineRule="auto"/>
      </w:pPr>
      <w:r>
        <w:t xml:space="preserve">Bioreactor system: </w:t>
      </w:r>
      <w:proofErr w:type="spellStart"/>
      <w:r>
        <w:t>iCELLIS</w:t>
      </w:r>
      <w:proofErr w:type="spellEnd"/>
    </w:p>
    <w:p w14:paraId="5C2210F0" w14:textId="30322E19" w:rsidR="003A19AC" w:rsidRDefault="00675449" w:rsidP="003A19AC">
      <w:pPr>
        <w:pStyle w:val="ListParagraph"/>
        <w:numPr>
          <w:ilvl w:val="0"/>
          <w:numId w:val="13"/>
        </w:numPr>
        <w:spacing w:after="160" w:line="256" w:lineRule="auto"/>
      </w:pPr>
      <w:r>
        <w:t>Metabolite analysis</w:t>
      </w:r>
    </w:p>
    <w:p w14:paraId="21F0B5A2" w14:textId="27FFEC90" w:rsidR="003A19AC" w:rsidRDefault="00675449" w:rsidP="003A19AC">
      <w:pPr>
        <w:pStyle w:val="ListParagraph"/>
        <w:numPr>
          <w:ilvl w:val="1"/>
          <w:numId w:val="13"/>
        </w:numPr>
        <w:spacing w:after="160" w:line="256" w:lineRule="auto"/>
      </w:pPr>
      <w:r>
        <w:t>CEDEX Bioanalyzer</w:t>
      </w:r>
    </w:p>
    <w:p w14:paraId="4B437457" w14:textId="228C78DA" w:rsidR="00675449" w:rsidRDefault="00675449" w:rsidP="003A19AC">
      <w:pPr>
        <w:pStyle w:val="ListParagraph"/>
        <w:numPr>
          <w:ilvl w:val="1"/>
          <w:numId w:val="13"/>
        </w:numPr>
        <w:spacing w:after="160" w:line="256" w:lineRule="auto"/>
      </w:pPr>
      <w:r>
        <w:t>Review analysis results</w:t>
      </w:r>
    </w:p>
    <w:p w14:paraId="7FC18F96" w14:textId="10A8604A" w:rsidR="00675449" w:rsidRDefault="00675449" w:rsidP="00675449">
      <w:pPr>
        <w:pStyle w:val="ListParagraph"/>
        <w:numPr>
          <w:ilvl w:val="0"/>
          <w:numId w:val="13"/>
        </w:numPr>
        <w:spacing w:after="160" w:line="256" w:lineRule="auto"/>
      </w:pPr>
      <w:r>
        <w:t>Cryopreservation</w:t>
      </w:r>
    </w:p>
    <w:p w14:paraId="21C40DFE" w14:textId="4DBFF44F" w:rsidR="00675449" w:rsidRDefault="00675449" w:rsidP="00675449">
      <w:pPr>
        <w:pStyle w:val="ListParagraph"/>
        <w:numPr>
          <w:ilvl w:val="0"/>
          <w:numId w:val="13"/>
        </w:numPr>
        <w:spacing w:after="160" w:line="256" w:lineRule="auto"/>
      </w:pPr>
      <w:r>
        <w:t>Mammalian Cell Culture Regulatory considerations</w:t>
      </w:r>
    </w:p>
    <w:p w14:paraId="78450B8C" w14:textId="527BDA31" w:rsidR="00675449" w:rsidRDefault="00675449" w:rsidP="00675449">
      <w:pPr>
        <w:pStyle w:val="ListParagraph"/>
        <w:numPr>
          <w:ilvl w:val="0"/>
          <w:numId w:val="13"/>
        </w:numPr>
        <w:spacing w:after="160" w:line="256" w:lineRule="auto"/>
      </w:pPr>
      <w:r>
        <w:t>Labs</w:t>
      </w:r>
    </w:p>
    <w:p w14:paraId="4A393904" w14:textId="12CBFE1A" w:rsidR="00675449" w:rsidRDefault="00675449" w:rsidP="00675449">
      <w:pPr>
        <w:pStyle w:val="ListParagraph"/>
        <w:numPr>
          <w:ilvl w:val="1"/>
          <w:numId w:val="13"/>
        </w:numPr>
        <w:spacing w:after="160" w:line="256" w:lineRule="auto"/>
      </w:pPr>
      <w:proofErr w:type="spellStart"/>
      <w:r>
        <w:t>iCELLIS</w:t>
      </w:r>
      <w:proofErr w:type="spellEnd"/>
      <w:r>
        <w:t xml:space="preserve"> Bioreactor</w:t>
      </w:r>
    </w:p>
    <w:p w14:paraId="479FBC93" w14:textId="4ADAB3DE" w:rsidR="00675449" w:rsidRDefault="00675449" w:rsidP="00675449">
      <w:pPr>
        <w:pStyle w:val="ListParagraph"/>
        <w:numPr>
          <w:ilvl w:val="2"/>
          <w:numId w:val="13"/>
        </w:numPr>
        <w:spacing w:after="160" w:line="256" w:lineRule="auto"/>
      </w:pPr>
      <w:r>
        <w:t>practice removing carriers from sample bioreactor</w:t>
      </w:r>
    </w:p>
    <w:p w14:paraId="1CD5D6B7" w14:textId="200F8FF7" w:rsidR="00675449" w:rsidRDefault="00675449" w:rsidP="00675449">
      <w:pPr>
        <w:pStyle w:val="ListParagraph"/>
        <w:numPr>
          <w:ilvl w:val="2"/>
          <w:numId w:val="13"/>
        </w:numPr>
        <w:spacing w:after="160" w:line="256" w:lineRule="auto"/>
      </w:pPr>
      <w:r>
        <w:t xml:space="preserve">take media samples from </w:t>
      </w:r>
      <w:proofErr w:type="spellStart"/>
      <w:r>
        <w:t>iCELLIS</w:t>
      </w:r>
      <w:proofErr w:type="spellEnd"/>
      <w:r>
        <w:t xml:space="preserve"> and measure analytes</w:t>
      </w:r>
    </w:p>
    <w:p w14:paraId="3C318A36" w14:textId="0AE111E3" w:rsidR="00675449" w:rsidRDefault="00675449" w:rsidP="00675449">
      <w:pPr>
        <w:pStyle w:val="ListParagraph"/>
        <w:numPr>
          <w:ilvl w:val="2"/>
          <w:numId w:val="13"/>
        </w:numPr>
        <w:spacing w:after="160" w:line="256" w:lineRule="auto"/>
      </w:pPr>
      <w:r>
        <w:t>review carriers with cells attached and carriers without cells under microscope</w:t>
      </w:r>
    </w:p>
    <w:p w14:paraId="4BD097A8" w14:textId="7A188BC8" w:rsidR="00675449" w:rsidRDefault="00675449" w:rsidP="00675449">
      <w:pPr>
        <w:pStyle w:val="ListParagraph"/>
        <w:numPr>
          <w:ilvl w:val="1"/>
          <w:numId w:val="13"/>
        </w:numPr>
        <w:spacing w:after="160" w:line="256" w:lineRule="auto"/>
      </w:pPr>
      <w:r>
        <w:t>Evaluation of samples for the presence of contamination</w:t>
      </w:r>
    </w:p>
    <w:p w14:paraId="0945FF64" w14:textId="3C7A5218" w:rsidR="003A19AC" w:rsidRDefault="00675449" w:rsidP="008C4C2D">
      <w:pPr>
        <w:pStyle w:val="ListParagraph"/>
        <w:numPr>
          <w:ilvl w:val="1"/>
          <w:numId w:val="13"/>
        </w:numPr>
        <w:spacing w:after="160" w:line="256" w:lineRule="auto"/>
      </w:pPr>
      <w:r>
        <w:t>Cryopreservation of cells</w:t>
      </w:r>
    </w:p>
    <w:p w14:paraId="4A4F95D0" w14:textId="09E1C9F2" w:rsidR="001A33AB" w:rsidRDefault="001A33AB" w:rsidP="008722EF">
      <w:pPr>
        <w:pStyle w:val="ListParagraph"/>
        <w:spacing w:after="160" w:line="256" w:lineRule="auto"/>
        <w:ind w:left="1440"/>
      </w:pPr>
    </w:p>
    <w:p w14:paraId="12903DB4" w14:textId="685A7D71" w:rsidR="00C25698" w:rsidRDefault="00C25698" w:rsidP="00C25698">
      <w:pPr>
        <w:rPr>
          <w:b/>
          <w:bCs/>
          <w:color w:val="093254"/>
          <w:sz w:val="28"/>
          <w:szCs w:val="28"/>
        </w:rPr>
      </w:pPr>
      <w:r>
        <w:rPr>
          <w:b/>
          <w:bCs/>
          <w:color w:val="093254"/>
          <w:sz w:val="28"/>
          <w:szCs w:val="28"/>
        </w:rPr>
        <w:t>Intended Audience:</w:t>
      </w:r>
    </w:p>
    <w:p w14:paraId="429BED78" w14:textId="2A95FE0C" w:rsidR="00C25698" w:rsidRPr="001A33AB" w:rsidRDefault="001A33AB" w:rsidP="00C25698">
      <w:pPr>
        <w:pStyle w:val="ListParagraph"/>
        <w:numPr>
          <w:ilvl w:val="0"/>
          <w:numId w:val="9"/>
        </w:numPr>
        <w:rPr>
          <w:b/>
          <w:bCs/>
          <w:color w:val="093254"/>
          <w:sz w:val="28"/>
          <w:szCs w:val="28"/>
        </w:rPr>
      </w:pPr>
      <w:r>
        <w:rPr>
          <w:rFonts w:asciiTheme="majorHAnsi" w:hAnsiTheme="majorHAnsi"/>
        </w:rPr>
        <w:t>Bioprocess Technicians, Bioprocess Engineers, Manufacturing Associates, Fermentation Technicians, Fermentation Lab Analysts.</w:t>
      </w:r>
    </w:p>
    <w:p w14:paraId="573FD26C" w14:textId="77777777" w:rsidR="001A33AB" w:rsidRPr="001A33AB" w:rsidRDefault="001A33AB" w:rsidP="001A33AB">
      <w:pPr>
        <w:ind w:left="360"/>
        <w:rPr>
          <w:b/>
          <w:bCs/>
          <w:color w:val="093254"/>
          <w:sz w:val="28"/>
          <w:szCs w:val="28"/>
        </w:rPr>
      </w:pPr>
    </w:p>
    <w:p w14:paraId="3B99C82F" w14:textId="77777777" w:rsidR="00C25698" w:rsidRPr="00556E46" w:rsidRDefault="00C25698" w:rsidP="00C25698">
      <w:pPr>
        <w:rPr>
          <w:b/>
          <w:bCs/>
          <w:color w:val="093254"/>
          <w:sz w:val="28"/>
          <w:szCs w:val="28"/>
        </w:rPr>
      </w:pPr>
      <w:r>
        <w:rPr>
          <w:b/>
          <w:bCs/>
          <w:color w:val="093254"/>
          <w:sz w:val="28"/>
          <w:szCs w:val="28"/>
        </w:rPr>
        <w:t>Related Courses</w:t>
      </w:r>
    </w:p>
    <w:p w14:paraId="201DA187" w14:textId="77777777" w:rsidR="001A33AB" w:rsidRDefault="001A33AB" w:rsidP="00C25698">
      <w:pPr>
        <w:pStyle w:val="ListParagraph"/>
        <w:numPr>
          <w:ilvl w:val="0"/>
          <w:numId w:val="1"/>
        </w:numPr>
      </w:pPr>
      <w:r>
        <w:lastRenderedPageBreak/>
        <w:t>Cell Culture</w:t>
      </w:r>
    </w:p>
    <w:p w14:paraId="70BC0948" w14:textId="0AA96894" w:rsidR="00C25698" w:rsidRDefault="001A33AB" w:rsidP="00C25698">
      <w:pPr>
        <w:pStyle w:val="ListParagraph"/>
        <w:numPr>
          <w:ilvl w:val="0"/>
          <w:numId w:val="1"/>
        </w:numPr>
      </w:pPr>
      <w:r>
        <w:t>Microbiology Basics</w:t>
      </w:r>
    </w:p>
    <w:p w14:paraId="19D7879E" w14:textId="63E6972D" w:rsidR="001A33AB" w:rsidRDefault="001A33AB" w:rsidP="00C25698">
      <w:pPr>
        <w:pStyle w:val="ListParagraph"/>
        <w:numPr>
          <w:ilvl w:val="0"/>
          <w:numId w:val="1"/>
        </w:numPr>
      </w:pPr>
      <w:r>
        <w:t>Upstream Processing</w:t>
      </w:r>
    </w:p>
    <w:p w14:paraId="06D81B9F" w14:textId="77777777" w:rsidR="00C25698" w:rsidRDefault="00C25698" w:rsidP="00556E46">
      <w:pPr>
        <w:rPr>
          <w:b/>
          <w:bCs/>
          <w:color w:val="093254"/>
          <w:sz w:val="28"/>
          <w:szCs w:val="28"/>
        </w:rPr>
      </w:pPr>
    </w:p>
    <w:p w14:paraId="2008552E" w14:textId="78BD0790" w:rsidR="00556E46" w:rsidRPr="00556E46" w:rsidRDefault="007041E0" w:rsidP="00556E46">
      <w:pPr>
        <w:rPr>
          <w:b/>
          <w:bCs/>
          <w:color w:val="093254"/>
          <w:sz w:val="28"/>
          <w:szCs w:val="28"/>
        </w:rPr>
      </w:pPr>
      <w:r>
        <w:rPr>
          <w:b/>
          <w:bCs/>
          <w:color w:val="093254"/>
          <w:sz w:val="28"/>
          <w:szCs w:val="28"/>
        </w:rPr>
        <w:t>Requirements for Successful Completion of the Course</w:t>
      </w:r>
    </w:p>
    <w:p w14:paraId="08112D23" w14:textId="77777777" w:rsidR="00CC30DF" w:rsidRDefault="007041E0" w:rsidP="00556E46">
      <w:pPr>
        <w:pStyle w:val="ListParagraph"/>
        <w:numPr>
          <w:ilvl w:val="0"/>
          <w:numId w:val="1"/>
        </w:numPr>
      </w:pPr>
      <w:r>
        <w:t>Attendance 80%</w:t>
      </w:r>
    </w:p>
    <w:p w14:paraId="7AB88758" w14:textId="3580B330" w:rsidR="00556E46" w:rsidRDefault="00CC30DF" w:rsidP="00556E46">
      <w:pPr>
        <w:pStyle w:val="ListParagraph"/>
        <w:numPr>
          <w:ilvl w:val="0"/>
          <w:numId w:val="1"/>
        </w:numPr>
      </w:pPr>
      <w:r>
        <w:t>Participation: Attendance</w:t>
      </w:r>
      <w:r w:rsidR="00556E46">
        <w:tab/>
      </w:r>
    </w:p>
    <w:p w14:paraId="2BA8636D" w14:textId="5943921B" w:rsidR="00C25698" w:rsidRPr="00C25698" w:rsidRDefault="00CC30DF" w:rsidP="00C25698">
      <w:pPr>
        <w:pStyle w:val="ListParagraph"/>
        <w:numPr>
          <w:ilvl w:val="0"/>
          <w:numId w:val="1"/>
        </w:numPr>
      </w:pPr>
      <w:r>
        <w:t>Additional Requirements: none</w:t>
      </w:r>
    </w:p>
    <w:sectPr w:rsidR="00C25698" w:rsidRPr="00C25698" w:rsidSect="00602C05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1B41" w14:textId="77777777" w:rsidR="00FC5FCF" w:rsidRDefault="00FC5FCF" w:rsidP="00602C05">
      <w:r>
        <w:separator/>
      </w:r>
    </w:p>
  </w:endnote>
  <w:endnote w:type="continuationSeparator" w:id="0">
    <w:p w14:paraId="0DA41F90" w14:textId="77777777" w:rsidR="00FC5FCF" w:rsidRDefault="00FC5FCF" w:rsidP="0060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35383874"/>
      <w:docPartObj>
        <w:docPartGallery w:val="Page Numbers (Bottom of Page)"/>
        <w:docPartUnique/>
      </w:docPartObj>
    </w:sdtPr>
    <w:sdtContent>
      <w:p w14:paraId="50CFE6B4" w14:textId="77777777" w:rsidR="008A12AA" w:rsidRDefault="008A12AA" w:rsidP="00035EC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D27562" w14:textId="77777777" w:rsidR="008A12AA" w:rsidRDefault="008A1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59894413"/>
      <w:docPartObj>
        <w:docPartGallery w:val="Page Numbers (Bottom of Page)"/>
        <w:docPartUnique/>
      </w:docPartObj>
    </w:sdtPr>
    <w:sdtContent>
      <w:p w14:paraId="40CDB7C9" w14:textId="77777777" w:rsidR="008A12AA" w:rsidRDefault="008A12AA" w:rsidP="00035EC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F108073" w14:textId="77777777" w:rsidR="008A12AA" w:rsidRDefault="008A12AA">
    <w:pPr>
      <w:pStyle w:val="Footer"/>
    </w:pPr>
  </w:p>
  <w:p w14:paraId="271C7ADE" w14:textId="77777777" w:rsidR="00602C05" w:rsidRDefault="00602C05">
    <w:pPr>
      <w:pStyle w:val="Footer"/>
    </w:pPr>
    <w:r>
      <w:rPr>
        <w:noProof/>
      </w:rPr>
      <w:drawing>
        <wp:inline distT="0" distB="0" distL="0" distR="0" wp14:anchorId="697B32AD" wp14:editId="36540D89">
          <wp:extent cx="6858000" cy="4737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47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4A8B" w14:textId="77777777" w:rsidR="00FC5FCF" w:rsidRDefault="00FC5FCF" w:rsidP="00602C05">
      <w:r>
        <w:separator/>
      </w:r>
    </w:p>
  </w:footnote>
  <w:footnote w:type="continuationSeparator" w:id="0">
    <w:p w14:paraId="467F4635" w14:textId="77777777" w:rsidR="00FC5FCF" w:rsidRDefault="00FC5FCF" w:rsidP="00602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3108" w14:textId="77777777" w:rsidR="00602C05" w:rsidRDefault="00602C05">
    <w:pPr>
      <w:pStyle w:val="Header"/>
    </w:pPr>
    <w:r>
      <w:rPr>
        <w:noProof/>
      </w:rPr>
      <w:drawing>
        <wp:inline distT="0" distB="0" distL="0" distR="0" wp14:anchorId="0E6DBF4D" wp14:editId="2350AFF6">
          <wp:extent cx="6858000" cy="977265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5C93"/>
    <w:multiLevelType w:val="hybridMultilevel"/>
    <w:tmpl w:val="9B72F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76BD"/>
    <w:multiLevelType w:val="hybridMultilevel"/>
    <w:tmpl w:val="07B61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35231"/>
    <w:multiLevelType w:val="hybridMultilevel"/>
    <w:tmpl w:val="E9C23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00A74"/>
    <w:multiLevelType w:val="hybridMultilevel"/>
    <w:tmpl w:val="0C9E7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8050B"/>
    <w:multiLevelType w:val="hybridMultilevel"/>
    <w:tmpl w:val="6F825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56F64"/>
    <w:multiLevelType w:val="hybridMultilevel"/>
    <w:tmpl w:val="42727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9B67DB"/>
    <w:multiLevelType w:val="hybridMultilevel"/>
    <w:tmpl w:val="FFE0C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B1E1F"/>
    <w:multiLevelType w:val="hybridMultilevel"/>
    <w:tmpl w:val="8034C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25166"/>
    <w:multiLevelType w:val="hybridMultilevel"/>
    <w:tmpl w:val="00F2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F0CC4"/>
    <w:multiLevelType w:val="hybridMultilevel"/>
    <w:tmpl w:val="B90A6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15A90"/>
    <w:multiLevelType w:val="hybridMultilevel"/>
    <w:tmpl w:val="9B72F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87C19"/>
    <w:multiLevelType w:val="hybridMultilevel"/>
    <w:tmpl w:val="3D1A59BC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79614A72"/>
    <w:multiLevelType w:val="hybridMultilevel"/>
    <w:tmpl w:val="9B72F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914564">
    <w:abstractNumId w:val="8"/>
  </w:num>
  <w:num w:numId="2" w16cid:durableId="1638335796">
    <w:abstractNumId w:val="9"/>
  </w:num>
  <w:num w:numId="3" w16cid:durableId="1189105509">
    <w:abstractNumId w:val="6"/>
  </w:num>
  <w:num w:numId="4" w16cid:durableId="551841839">
    <w:abstractNumId w:val="1"/>
  </w:num>
  <w:num w:numId="5" w16cid:durableId="225914578">
    <w:abstractNumId w:val="7"/>
  </w:num>
  <w:num w:numId="6" w16cid:durableId="1166045984">
    <w:abstractNumId w:val="11"/>
  </w:num>
  <w:num w:numId="7" w16cid:durableId="359740537">
    <w:abstractNumId w:val="4"/>
  </w:num>
  <w:num w:numId="8" w16cid:durableId="998730294">
    <w:abstractNumId w:val="5"/>
  </w:num>
  <w:num w:numId="9" w16cid:durableId="1017316572">
    <w:abstractNumId w:val="2"/>
  </w:num>
  <w:num w:numId="10" w16cid:durableId="9873218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9641260">
    <w:abstractNumId w:val="3"/>
  </w:num>
  <w:num w:numId="12" w16cid:durableId="67117676">
    <w:abstractNumId w:val="10"/>
  </w:num>
  <w:num w:numId="13" w16cid:durableId="103797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05"/>
    <w:rsid w:val="000341EF"/>
    <w:rsid w:val="00177A3F"/>
    <w:rsid w:val="00195BC8"/>
    <w:rsid w:val="001A33AB"/>
    <w:rsid w:val="00211E75"/>
    <w:rsid w:val="002655F5"/>
    <w:rsid w:val="00297F03"/>
    <w:rsid w:val="002F0569"/>
    <w:rsid w:val="00320669"/>
    <w:rsid w:val="0036651B"/>
    <w:rsid w:val="003A19AC"/>
    <w:rsid w:val="003E601C"/>
    <w:rsid w:val="00417F44"/>
    <w:rsid w:val="004267CA"/>
    <w:rsid w:val="004D464B"/>
    <w:rsid w:val="00556E46"/>
    <w:rsid w:val="005750B3"/>
    <w:rsid w:val="00577589"/>
    <w:rsid w:val="005903E6"/>
    <w:rsid w:val="00602C05"/>
    <w:rsid w:val="00675449"/>
    <w:rsid w:val="00680AC8"/>
    <w:rsid w:val="006D1EA4"/>
    <w:rsid w:val="007041E0"/>
    <w:rsid w:val="00721DBF"/>
    <w:rsid w:val="007A7FAA"/>
    <w:rsid w:val="007F3733"/>
    <w:rsid w:val="008722EF"/>
    <w:rsid w:val="008A12AA"/>
    <w:rsid w:val="008D10F8"/>
    <w:rsid w:val="008D2ECA"/>
    <w:rsid w:val="008D4BE2"/>
    <w:rsid w:val="008E48DF"/>
    <w:rsid w:val="0090398E"/>
    <w:rsid w:val="009870A2"/>
    <w:rsid w:val="009939C2"/>
    <w:rsid w:val="00A77092"/>
    <w:rsid w:val="00B021D0"/>
    <w:rsid w:val="00B833E8"/>
    <w:rsid w:val="00BA294C"/>
    <w:rsid w:val="00C04DA6"/>
    <w:rsid w:val="00C10EA9"/>
    <w:rsid w:val="00C25698"/>
    <w:rsid w:val="00CC30DF"/>
    <w:rsid w:val="00CC5EE4"/>
    <w:rsid w:val="00D40EB2"/>
    <w:rsid w:val="00D461AD"/>
    <w:rsid w:val="00DB0407"/>
    <w:rsid w:val="00DE3D63"/>
    <w:rsid w:val="00E621B3"/>
    <w:rsid w:val="00F679FE"/>
    <w:rsid w:val="00FC5FCF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3B6F7"/>
  <w15:chartTrackingRefBased/>
  <w15:docId w15:val="{F37C0597-83B8-6340-8C85-ECDE310B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041E0"/>
    <w:pPr>
      <w:widowControl w:val="0"/>
      <w:ind w:left="11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C05"/>
  </w:style>
  <w:style w:type="paragraph" w:styleId="Footer">
    <w:name w:val="footer"/>
    <w:basedOn w:val="Normal"/>
    <w:link w:val="FooterChar"/>
    <w:uiPriority w:val="99"/>
    <w:unhideWhenUsed/>
    <w:rsid w:val="00602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C05"/>
  </w:style>
  <w:style w:type="paragraph" w:styleId="ListParagraph">
    <w:name w:val="List Paragraph"/>
    <w:basedOn w:val="Normal"/>
    <w:uiPriority w:val="34"/>
    <w:qFormat/>
    <w:rsid w:val="00556E4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A12AA"/>
  </w:style>
  <w:style w:type="character" w:customStyle="1" w:styleId="Heading1Char">
    <w:name w:val="Heading 1 Char"/>
    <w:basedOn w:val="DefaultParagraphFont"/>
    <w:link w:val="Heading1"/>
    <w:uiPriority w:val="1"/>
    <w:rsid w:val="007041E0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Loyd</dc:creator>
  <cp:keywords/>
  <dc:description/>
  <cp:lastModifiedBy>Gina Driver</cp:lastModifiedBy>
  <cp:revision>2</cp:revision>
  <dcterms:created xsi:type="dcterms:W3CDTF">2023-12-12T22:12:00Z</dcterms:created>
  <dcterms:modified xsi:type="dcterms:W3CDTF">2023-12-12T22:12:00Z</dcterms:modified>
</cp:coreProperties>
</file>